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"/>
      </w:pPr>
      <w:r>
        <w:rPr>
          <w:b/>
          <w:bCs/>
          <w:color w:val="1F2A44"/>
          <w:spacing w:val="10"/>
          <w:sz w:val="36"/>
          <w:szCs w:val="36"/>
        </w:rPr>
        <w:t xml:space="preserve">Aakash Vishnoi</w:t>
      </w:r>
    </w:p>
    <w:p>
      <w:pPr>
        <w:spacing w:after="60"/>
      </w:pPr>
      <w:r>
        <w:rPr>
          <w:color w:val="5B6470"/>
          <w:sz w:val="24"/>
          <w:szCs w:val="24"/>
        </w:rPr>
        <w:t xml:space="preserve">UX Designer</w:t>
      </w:r>
    </w:p>
    <w:p>
      <w:pPr>
        <w:pBdr>
          <w:bottom w:val="single" w:color="D9DCE1" w:sz="4" w:space="6"/>
        </w:pBdr>
        <w:spacing w:after="110"/>
      </w:pPr>
      <w:r>
        <w:rPr>
          <w:color w:val="5B6470"/>
          <w:sz w:val="18"/>
          <w:szCs w:val="18"/>
        </w:rPr>
        <w:t xml:space="preserve">aakash.k.vishnoi@gmail.com   •   +919665965829   •   </w:t>
      </w:r>
      <w:hyperlink w:history="1" r:id="rIdkpulzimh4c5c9774ne0n4">
        <w:r>
          <w:rPr>
            <w:color w:val="1F2A44"/>
            <w:sz w:val="18"/>
            <w:szCs w:val="18"/>
            <w:u w:val="single"/>
          </w:rPr>
          <w:t xml:space="preserve">crackingsky.com</w:t>
        </w:r>
      </w:hyperlink>
      <w:r>
        <w:rPr>
          <w:color w:val="5B6470"/>
          <w:sz w:val="18"/>
          <w:szCs w:val="18"/>
        </w:rPr>
        <w:t xml:space="preserve">   •   </w:t>
      </w:r>
      <w:hyperlink w:history="1" r:id="rId8rm1rnr4-gsmx53zpfsla">
        <w:r>
          <w:rPr>
            <w:color w:val="1F2A44"/>
            <w:sz w:val="18"/>
            <w:szCs w:val="18"/>
            <w:u w:val="single"/>
          </w:rPr>
          <w:t xml:space="preserve">linkedin.com/in/aakashvishnoi</w:t>
        </w:r>
      </w:hyperlink>
    </w:p>
    <w:p>
      <w:pPr>
        <w:pStyle w:val="Heading2"/>
        <w:pBdr>
          <w:bottom w:val="single" w:color="1F2A44" w:sz="6" w:space="4"/>
        </w:pBdr>
        <w:spacing w:after="25" w:before="80"/>
      </w:pPr>
      <w:r>
        <w:rPr>
          <w:b/>
          <w:bCs/>
          <w:color w:val="1F2A44"/>
          <w:spacing w:val="20"/>
          <w:sz w:val="20"/>
          <w:szCs w:val="20"/>
        </w:rPr>
        <w:t xml:space="preserve">PROFILE</w:t>
      </w:r>
    </w:p>
    <w:p>
      <w:pPr>
        <w:spacing w:after="40"/>
      </w:pPr>
      <w:r>
        <w:rPr>
          <w:color w:val="2B2F36"/>
          <w:sz w:val="20"/>
          <w:szCs w:val="20"/>
        </w:rPr>
        <w:t xml:space="preserve">User-focused UX Designer with around 5 years of experience crafting intuitive digital experiences for diverse audiences. Leads end-to-end design, from research and ideation through prototyping and high-fidelity delivery, for enterprise SaaS, supply chain, and B2B/B2C platforms. Skilled in user-centered design, accessibility, and cross-functional collaboration, with a growing focus on applying AI to design systems and workflows.</w:t>
      </w:r>
    </w:p>
    <w:p>
      <w:pPr>
        <w:pStyle w:val="Heading2"/>
        <w:pBdr>
          <w:bottom w:val="single" w:color="1F2A44" w:sz="6" w:space="4"/>
        </w:pBdr>
        <w:spacing w:after="25" w:before="80"/>
      </w:pPr>
      <w:r>
        <w:rPr>
          <w:b/>
          <w:bCs/>
          <w:color w:val="1F2A44"/>
          <w:spacing w:val="20"/>
          <w:sz w:val="20"/>
          <w:szCs w:val="20"/>
        </w:rPr>
        <w:t xml:space="preserve">EXPERIENCE</w:t>
      </w:r>
    </w:p>
    <w:p>
      <w:pPr>
        <w:tabs>
          <w:tab w:val="right" w:pos="9360"/>
        </w:tabs>
        <w:spacing w:after="8" w:before="50"/>
      </w:pPr>
      <w:r>
        <w:rPr>
          <w:b/>
          <w:bCs/>
          <w:color w:val="1F2A44"/>
          <w:sz w:val="19"/>
          <w:szCs w:val="19"/>
        </w:rPr>
        <w:t xml:space="preserve">UX Designer</w:t>
      </w:r>
      <w:r>
        <w:rPr>
          <w:b/>
          <w:bCs/>
          <w:color w:val="5B6470"/>
          <w:sz w:val="19"/>
          <w:szCs w:val="19"/>
        </w:rPr>
        <w:t xml:space="preserve">  |  E2open</w:t>
      </w:r>
      <w:r>
        <w:rPr>
          <w:i/>
          <w:iCs/>
          <w:color w:val="5B6470"/>
          <w:sz w:val="19"/>
          <w:szCs w:val="19"/>
        </w:rPr>
        <w:t xml:space="preserve">	Jul 2025 – May 2026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Designed a self-service partner onboarding experience that replaced a manual, sales-led process end to end, cutting the operational overhead of walking every new partner through setup manually.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Streamlined complex workflows across multiple connected enterprise applications handling high-scale logistics and supply chain data, improving usability for users managing high-volume, multi-step tasks.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Redesigned core flows within the User Management System to reduce friction for end users.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Collaborated with cross-functional teams to translate intricate business requirements into scalable, user-centered design solutions.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Explored how AI could be integrated into the existing design system, including hands-on prototyping in code, as an early, self-driven initiative into AI-assisted design workflows.</w:t>
      </w:r>
    </w:p>
    <w:p>
      <w:pPr>
        <w:tabs>
          <w:tab w:val="right" w:pos="9360"/>
        </w:tabs>
        <w:spacing w:after="8" w:before="50"/>
      </w:pPr>
      <w:r>
        <w:rPr>
          <w:b/>
          <w:bCs/>
          <w:color w:val="1F2A44"/>
          <w:sz w:val="19"/>
          <w:szCs w:val="19"/>
        </w:rPr>
        <w:t xml:space="preserve">UX Designer</w:t>
      </w:r>
      <w:r>
        <w:rPr>
          <w:b/>
          <w:bCs/>
          <w:color w:val="5B6470"/>
          <w:sz w:val="19"/>
          <w:szCs w:val="19"/>
        </w:rPr>
        <w:t xml:space="preserve">  |  LeftRightMind</w:t>
      </w:r>
      <w:r>
        <w:rPr>
          <w:i/>
          <w:iCs/>
          <w:color w:val="5B6470"/>
          <w:sz w:val="19"/>
          <w:szCs w:val="19"/>
        </w:rPr>
        <w:t xml:space="preserve">	Oct 2021 – Feb 2025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Led end-to-end design for SaaS platforms, enterprise solutions, internal portals, and B2B/B2C products, owning work from concept through delivery.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Partnered with international clients to gather requirements, align designs with business goals, and secure stakeholder buy-in through research-backed presentations.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Designed and maintained the design system, including detailed component guidelines, ensuring consistency and scalability across multiple platforms.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Conducted user research, including interviews and usability testing, to validate design decisions before build.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Created user flows, wireframes, prototypes, and high-fidelity mockups, iterating based on user feedback and data analysis.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Shipped multiple projects end to end, from concept through launch, working closely with product, engineering, and marketing to keep delivery on track.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Designed and built the company’s marketing website in Webflow, taking it from concept to a live, responsive site.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Mentored junior designers and interns, fostering a collaborative and supportive team environment.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Recognized with an “Outstanding Performance” award, April 2023.</w:t>
      </w:r>
    </w:p>
    <w:p>
      <w:pPr>
        <w:tabs>
          <w:tab w:val="right" w:pos="9360"/>
        </w:tabs>
        <w:spacing w:after="8" w:before="50"/>
      </w:pPr>
      <w:r>
        <w:rPr>
          <w:b/>
          <w:bCs/>
          <w:color w:val="1F2A44"/>
          <w:sz w:val="19"/>
          <w:szCs w:val="19"/>
        </w:rPr>
        <w:t xml:space="preserve">Graphic Designer (Freelance)</w:t>
      </w:r>
      <w:r>
        <w:rPr>
          <w:b/>
          <w:bCs/>
          <w:color w:val="5B6470"/>
          <w:sz w:val="19"/>
          <w:szCs w:val="19"/>
        </w:rPr>
        <w:t xml:space="preserve">  |  Pure Mitti</w:t>
      </w:r>
      <w:r>
        <w:rPr>
          <w:i/>
          <w:iCs/>
          <w:color w:val="5B6470"/>
          <w:sz w:val="19"/>
          <w:szCs w:val="19"/>
        </w:rPr>
        <w:t xml:space="preserve">	Oct 2020 – Feb 2021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Designed the brand logo and full visual identity for a women-led, BIPOC-owned Ayurvedic skincare brand, translating a toxin-free, sustainability-first ethos into a cohesive mark.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Designed recyclable, zero-waste-aligned packaging that matched the brand’s environmental commitments while meeting production constraints.</w:t>
      </w:r>
    </w:p>
    <w:p>
      <w:pPr>
        <w:tabs>
          <w:tab w:val="right" w:pos="9360"/>
        </w:tabs>
        <w:spacing w:after="8" w:before="50"/>
      </w:pPr>
      <w:r>
        <w:rPr>
          <w:b/>
          <w:bCs/>
          <w:color w:val="1F2A44"/>
          <w:sz w:val="19"/>
          <w:szCs w:val="19"/>
        </w:rPr>
        <w:t xml:space="preserve">Graphic Design Intern</w:t>
      </w:r>
      <w:r>
        <w:rPr>
          <w:b/>
          <w:bCs/>
          <w:color w:val="5B6470"/>
          <w:sz w:val="19"/>
          <w:szCs w:val="19"/>
        </w:rPr>
        <w:t xml:space="preserve">  |  Dynamite Design</w:t>
      </w:r>
      <w:r>
        <w:rPr>
          <w:i/>
          <w:iCs/>
          <w:color w:val="5B6470"/>
          <w:sz w:val="19"/>
          <w:szCs w:val="19"/>
        </w:rPr>
        <w:t xml:space="preserve">	Jun 2019 – Jul 2019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Produced marketing graphics, pitch decks, and promotional collateral for a major OTT streaming platform client under senior designer direction.</w:t>
      </w:r>
    </w:p>
    <w:p>
      <w:pPr>
        <w:pStyle w:val="ListParagraph"/>
        <w:numPr>
          <w:ilvl w:val="0"/>
          <w:numId w:val="2"/>
        </w:numPr>
        <w:spacing w:after="15"/>
      </w:pPr>
      <w:r>
        <w:rPr>
          <w:color w:val="2B2F36"/>
          <w:sz w:val="18"/>
          <w:szCs w:val="18"/>
        </w:rPr>
        <w:t xml:space="preserve">Created logo concepts and performed photo manipulation for advertising assets in a fast-turnaround agency environment.</w:t>
      </w:r>
    </w:p>
    <w:p>
      <w:pPr>
        <w:pStyle w:val="Heading2"/>
        <w:pBdr>
          <w:bottom w:val="single" w:color="1F2A44" w:sz="6" w:space="4"/>
        </w:pBdr>
        <w:spacing w:after="25" w:before="80"/>
      </w:pPr>
      <w:r>
        <w:rPr>
          <w:b/>
          <w:bCs/>
          <w:color w:val="1F2A44"/>
          <w:spacing w:val="20"/>
          <w:sz w:val="20"/>
          <w:szCs w:val="20"/>
        </w:rPr>
        <w:t xml:space="preserve">SKILLS</w:t>
      </w:r>
    </w:p>
    <w:p>
      <w:pPr>
        <w:spacing w:after="50"/>
      </w:pPr>
      <w:r>
        <w:rPr>
          <w:b/>
          <w:bCs/>
          <w:color w:val="1F2A44"/>
          <w:sz w:val="20"/>
          <w:szCs w:val="20"/>
        </w:rPr>
        <w:t xml:space="preserve">Soft Skills:  </w:t>
      </w:r>
      <w:r>
        <w:rPr>
          <w:color w:val="2B2F36"/>
          <w:sz w:val="20"/>
          <w:szCs w:val="20"/>
        </w:rPr>
        <w:t xml:space="preserve">Problem-Solving, Empathy, Communication, Collaboration, Critical Thinking, Mentoring</w:t>
      </w:r>
    </w:p>
    <w:p>
      <w:pPr>
        <w:spacing w:after="50"/>
      </w:pPr>
      <w:r>
        <w:rPr>
          <w:b/>
          <w:bCs/>
          <w:color w:val="1F2A44"/>
          <w:sz w:val="20"/>
          <w:szCs w:val="20"/>
        </w:rPr>
        <w:t xml:space="preserve">Hard Skills:  </w:t>
      </w:r>
      <w:r>
        <w:rPr>
          <w:color w:val="2B2F36"/>
          <w:sz w:val="20"/>
          <w:szCs w:val="20"/>
        </w:rPr>
        <w:t xml:space="preserve">User Research, Wireframing, Prototyping, Visual Design, Interaction Design, Accessibility</w:t>
      </w:r>
    </w:p>
    <w:p>
      <w:pPr>
        <w:spacing w:after="50"/>
      </w:pPr>
      <w:r>
        <w:rPr>
          <w:b/>
          <w:bCs/>
          <w:color w:val="1F2A44"/>
          <w:sz w:val="20"/>
          <w:szCs w:val="20"/>
        </w:rPr>
        <w:t xml:space="preserve">UX Skills:  </w:t>
      </w:r>
      <w:r>
        <w:rPr>
          <w:color w:val="2B2F36"/>
          <w:sz w:val="20"/>
          <w:szCs w:val="20"/>
        </w:rPr>
        <w:t xml:space="preserve">Persona Development, User Journey Mapping, Usability Testing, Design Systems</w:t>
      </w:r>
    </w:p>
    <w:p>
      <w:pPr>
        <w:spacing w:after="60"/>
      </w:pPr>
      <w:r>
        <w:rPr>
          <w:b/>
          <w:bCs/>
          <w:color w:val="1F2A44"/>
          <w:sz w:val="20"/>
          <w:szCs w:val="20"/>
        </w:rPr>
        <w:t xml:space="preserve">Tools:  </w:t>
      </w:r>
      <w:r>
        <w:rPr>
          <w:color w:val="2B2F36"/>
          <w:sz w:val="20"/>
          <w:szCs w:val="20"/>
        </w:rPr>
        <w:t xml:space="preserve">Figma, Adobe Creative Suite, After Effects, DaVinci Resolve, Webflow, Blender, Claude, Claude Code, Gemini</w:t>
      </w:r>
    </w:p>
    <w:p>
      <w:pPr>
        <w:pStyle w:val="Heading2"/>
        <w:pBdr>
          <w:bottom w:val="single" w:color="1F2A44" w:sz="6" w:space="4"/>
        </w:pBdr>
        <w:spacing w:after="25" w:before="80"/>
      </w:pPr>
      <w:r>
        <w:rPr>
          <w:b/>
          <w:bCs/>
          <w:color w:val="1F2A44"/>
          <w:spacing w:val="20"/>
          <w:sz w:val="20"/>
          <w:szCs w:val="20"/>
        </w:rPr>
        <w:t xml:space="preserve">EDUCATION</w:t>
      </w:r>
    </w:p>
    <w:p>
      <w:pPr>
        <w:spacing w:after="10"/>
      </w:pPr>
      <w:r>
        <w:rPr>
          <w:b/>
          <w:bCs/>
          <w:color w:val="2B2F36"/>
          <w:sz w:val="20"/>
          <w:szCs w:val="20"/>
        </w:rPr>
        <w:t xml:space="preserve">Bachelor of Design in Visual Communication</w:t>
      </w:r>
    </w:p>
    <w:p>
      <w:pPr>
        <w:spacing w:after="100"/>
      </w:pPr>
      <w:r>
        <w:rPr>
          <w:color w:val="5B6470"/>
          <w:sz w:val="19"/>
          <w:szCs w:val="19"/>
        </w:rPr>
        <w:t xml:space="preserve">UnitedWorld Institute of Design (UID)  •  2016 – 2020</w:t>
      </w:r>
    </w:p>
    <w:p>
      <w:pPr>
        <w:pStyle w:val="Heading2"/>
        <w:pBdr>
          <w:bottom w:val="single" w:color="1F2A44" w:sz="6" w:space="4"/>
        </w:pBdr>
        <w:spacing w:after="25" w:before="80"/>
      </w:pPr>
      <w:r>
        <w:rPr>
          <w:b/>
          <w:bCs/>
          <w:color w:val="1F2A44"/>
          <w:spacing w:val="20"/>
          <w:sz w:val="20"/>
          <w:szCs w:val="20"/>
        </w:rPr>
        <w:t xml:space="preserve">INTERESTS</w:t>
      </w:r>
    </w:p>
    <w:p>
      <w:pPr>
        <w:spacing w:after="0"/>
      </w:pPr>
      <w:r>
        <w:rPr>
          <w:color w:val="2B2F36"/>
          <w:sz w:val="20"/>
          <w:szCs w:val="20"/>
        </w:rPr>
        <w:t xml:space="preserve">Football, trekking, gym, sketching</w:t>
      </w:r>
    </w:p>
    <w:sectPr>
      <w:pgSz w:w="12240" w:h="15840" w:orient="portrait"/>
      <w:pgMar w:top="316" w:right="1008" w:bottom="316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16" w:hanging="23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pulzimh4c5c9774ne0n4" Type="http://schemas.openxmlformats.org/officeDocument/2006/relationships/hyperlink" Target="https://crackingsky.com/" TargetMode="External"/><Relationship Id="rId8rm1rnr4-gsmx53zpfsla" Type="http://schemas.openxmlformats.org/officeDocument/2006/relationships/hyperlink" Target="https://www.linkedin.com/in/aakashvishnoi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2026-08-03T08:03:27.760Z</dcterms:created>
  <dcterms:modified xsi:type="dcterms:W3CDTF">2026-08-03T08:03:27.774Z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